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B4" w:rsidRPr="00C245AB" w:rsidRDefault="003455B4" w:rsidP="003455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Заметка</w:t>
      </w:r>
      <w:r w:rsidRPr="00C245A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455B4" w:rsidRDefault="003455B4" w:rsidP="003455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5AB">
        <w:rPr>
          <w:rFonts w:ascii="Times New Roman" w:hAnsi="Times New Roman" w:cs="Times New Roman"/>
          <w:b/>
          <w:sz w:val="32"/>
          <w:szCs w:val="32"/>
        </w:rPr>
        <w:t>по Единому налоговому счету</w:t>
      </w:r>
    </w:p>
    <w:p w:rsidR="008467D1" w:rsidRPr="00C245AB" w:rsidRDefault="008467D1" w:rsidP="00891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56F" w:rsidRPr="00461D89" w:rsidRDefault="00E5502B" w:rsidP="009A0B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>Ф</w:t>
      </w:r>
      <w:r w:rsidR="00C77FBB" w:rsidRPr="00461D89">
        <w:rPr>
          <w:rFonts w:ascii="Times New Roman" w:hAnsi="Times New Roman" w:cs="Times New Roman"/>
          <w:sz w:val="24"/>
          <w:szCs w:val="24"/>
        </w:rPr>
        <w:t>едеральн</w:t>
      </w:r>
      <w:r w:rsidR="009A0B9A" w:rsidRPr="00461D89">
        <w:rPr>
          <w:rFonts w:ascii="Times New Roman" w:hAnsi="Times New Roman" w:cs="Times New Roman"/>
          <w:sz w:val="24"/>
          <w:szCs w:val="24"/>
        </w:rPr>
        <w:t>ы</w:t>
      </w:r>
      <w:r w:rsidR="00F640CE">
        <w:rPr>
          <w:rFonts w:ascii="Times New Roman" w:hAnsi="Times New Roman" w:cs="Times New Roman"/>
          <w:sz w:val="24"/>
          <w:szCs w:val="24"/>
        </w:rPr>
        <w:t>ми</w:t>
      </w:r>
      <w:r w:rsidR="00C77FBB" w:rsidRPr="00461D8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640CE">
        <w:rPr>
          <w:rFonts w:ascii="Times New Roman" w:hAnsi="Times New Roman" w:cs="Times New Roman"/>
          <w:sz w:val="24"/>
          <w:szCs w:val="24"/>
        </w:rPr>
        <w:t>ами</w:t>
      </w:r>
      <w:r w:rsidR="009A0B9A" w:rsidRPr="00461D89">
        <w:rPr>
          <w:rFonts w:ascii="Times New Roman" w:hAnsi="Times New Roman" w:cs="Times New Roman"/>
          <w:sz w:val="24"/>
          <w:szCs w:val="24"/>
        </w:rPr>
        <w:t xml:space="preserve"> от 14.07.2022 № 263-ФЗ  и </w:t>
      </w:r>
      <w:r w:rsidR="00A45B9A">
        <w:rPr>
          <w:rFonts w:ascii="Times New Roman" w:hAnsi="Times New Roman" w:cs="Times New Roman"/>
          <w:sz w:val="24"/>
          <w:szCs w:val="24"/>
        </w:rPr>
        <w:t xml:space="preserve">от </w:t>
      </w:r>
      <w:r w:rsidR="009A0B9A" w:rsidRPr="00461D89">
        <w:rPr>
          <w:rFonts w:ascii="Times New Roman" w:hAnsi="Times New Roman" w:cs="Times New Roman"/>
          <w:sz w:val="24"/>
          <w:szCs w:val="24"/>
        </w:rPr>
        <w:t xml:space="preserve">28.12.2022 N 565-ФЗ </w:t>
      </w:r>
      <w:r w:rsidR="00C77FBB" w:rsidRPr="00461D89">
        <w:rPr>
          <w:rFonts w:ascii="Times New Roman" w:hAnsi="Times New Roman" w:cs="Times New Roman"/>
          <w:sz w:val="24"/>
          <w:szCs w:val="24"/>
        </w:rPr>
        <w:t xml:space="preserve"> </w:t>
      </w:r>
      <w:r w:rsidRPr="00461D89">
        <w:rPr>
          <w:rFonts w:ascii="Times New Roman" w:hAnsi="Times New Roman" w:cs="Times New Roman"/>
          <w:sz w:val="24"/>
          <w:szCs w:val="24"/>
        </w:rPr>
        <w:t xml:space="preserve">«О внесении изменений в первую и вторую часть Налогового кодекса Российской Федерации» </w:t>
      </w:r>
      <w:r w:rsidR="00327B09" w:rsidRPr="00461D89">
        <w:rPr>
          <w:rFonts w:ascii="Times New Roman" w:hAnsi="Times New Roman" w:cs="Times New Roman"/>
          <w:sz w:val="24"/>
          <w:szCs w:val="24"/>
        </w:rPr>
        <w:t>с</w:t>
      </w:r>
      <w:r w:rsidR="008917AB" w:rsidRPr="00461D89">
        <w:rPr>
          <w:rFonts w:ascii="Times New Roman" w:hAnsi="Times New Roman" w:cs="Times New Roman"/>
          <w:sz w:val="24"/>
          <w:szCs w:val="24"/>
        </w:rPr>
        <w:t xml:space="preserve"> </w:t>
      </w:r>
      <w:r w:rsidR="00327B09" w:rsidRPr="00461D89">
        <w:rPr>
          <w:rFonts w:ascii="Times New Roman" w:hAnsi="Times New Roman" w:cs="Times New Roman"/>
          <w:sz w:val="24"/>
          <w:szCs w:val="24"/>
        </w:rPr>
        <w:t xml:space="preserve">1 января 2023 введен </w:t>
      </w:r>
      <w:r w:rsidR="00217074">
        <w:rPr>
          <w:rFonts w:ascii="Times New Roman" w:hAnsi="Times New Roman" w:cs="Times New Roman"/>
          <w:sz w:val="24"/>
          <w:szCs w:val="24"/>
        </w:rPr>
        <w:t>Е</w:t>
      </w:r>
      <w:r w:rsidR="00327B09" w:rsidRPr="00461D89">
        <w:rPr>
          <w:rFonts w:ascii="Times New Roman" w:hAnsi="Times New Roman" w:cs="Times New Roman"/>
          <w:sz w:val="24"/>
          <w:szCs w:val="24"/>
        </w:rPr>
        <w:t>диный налоговый счет.</w:t>
      </w:r>
    </w:p>
    <w:p w:rsidR="005F649E" w:rsidRPr="00461D89" w:rsidRDefault="008917AB" w:rsidP="0089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Единый налоговый счет </w:t>
      </w:r>
      <w:r w:rsidR="00F73C5F" w:rsidRPr="00461D89">
        <w:rPr>
          <w:rFonts w:ascii="Times New Roman" w:hAnsi="Times New Roman" w:cs="Times New Roman"/>
          <w:sz w:val="24"/>
          <w:szCs w:val="24"/>
        </w:rPr>
        <w:t xml:space="preserve">(далее – ЕНС) </w:t>
      </w:r>
      <w:r w:rsidRPr="00461D89">
        <w:rPr>
          <w:rFonts w:ascii="Times New Roman" w:hAnsi="Times New Roman" w:cs="Times New Roman"/>
          <w:sz w:val="24"/>
          <w:szCs w:val="24"/>
        </w:rPr>
        <w:t xml:space="preserve">– это возможность платить налоги одним платежным документом для всех налогов, что исключает наличие задолженности и переплаты по разным </w:t>
      </w:r>
      <w:r w:rsidR="00631BA8" w:rsidRPr="00461D89">
        <w:rPr>
          <w:rFonts w:ascii="Times New Roman" w:hAnsi="Times New Roman" w:cs="Times New Roman"/>
          <w:sz w:val="24"/>
          <w:szCs w:val="24"/>
        </w:rPr>
        <w:t>налогам</w:t>
      </w:r>
      <w:r w:rsidR="005F649E" w:rsidRPr="00461D89">
        <w:rPr>
          <w:rFonts w:ascii="Times New Roman" w:hAnsi="Times New Roman" w:cs="Times New Roman"/>
          <w:sz w:val="24"/>
          <w:szCs w:val="24"/>
        </w:rPr>
        <w:t xml:space="preserve"> у одного плательщика, а платежи без ошибок исключают необоснованное начисления пеней и штрафов, что экономит время и деньги.</w:t>
      </w:r>
    </w:p>
    <w:p w:rsidR="00F73C5F" w:rsidRPr="00461D89" w:rsidRDefault="00F73C5F" w:rsidP="00F73C5F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61D89">
        <w:rPr>
          <w:rFonts w:eastAsiaTheme="minorHAnsi"/>
          <w:lang w:eastAsia="en-US"/>
        </w:rPr>
        <w:t xml:space="preserve">С 01.01.2023 в отношении каждой организации, каждого индивидуального предпринимателя и физического лица (п. 4 ст. 11.3 НК РФ) </w:t>
      </w:r>
      <w:r w:rsidR="003F4AA3" w:rsidRPr="00461D89">
        <w:rPr>
          <w:rFonts w:eastAsiaTheme="minorHAnsi"/>
          <w:lang w:eastAsia="en-US"/>
        </w:rPr>
        <w:t xml:space="preserve">открыт ЕНС </w:t>
      </w:r>
      <w:r w:rsidRPr="00461D89">
        <w:rPr>
          <w:rFonts w:eastAsiaTheme="minorHAnsi"/>
          <w:lang w:eastAsia="en-US"/>
        </w:rPr>
        <w:t xml:space="preserve">без участия налогоплательщика. </w:t>
      </w:r>
    </w:p>
    <w:p w:rsidR="00F2637A" w:rsidRPr="00461D89" w:rsidRDefault="00F2637A" w:rsidP="00F26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На ЕНС учитывается совокупная обязанность налогоплательщика перед бюджетом, то есть сумма, которую нужно уплатить. В нее входят: налоги и авансовые платежи по ним, сборы, пени, штрафы, проценты, а также суммы, подлежащие возврату в бюджет. </w:t>
      </w:r>
    </w:p>
    <w:p w:rsidR="009F3193" w:rsidRPr="00461D89" w:rsidRDefault="009F3193" w:rsidP="00B06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Введен единый срок уплаты налогов </w:t>
      </w:r>
      <w:r w:rsidR="00841288" w:rsidRPr="00461D89">
        <w:rPr>
          <w:rFonts w:ascii="Times New Roman" w:hAnsi="Times New Roman" w:cs="Times New Roman"/>
          <w:sz w:val="24"/>
          <w:szCs w:val="24"/>
        </w:rPr>
        <w:t xml:space="preserve">для </w:t>
      </w:r>
      <w:r w:rsidR="00D03EF5" w:rsidRPr="00461D89">
        <w:rPr>
          <w:rFonts w:ascii="Times New Roman" w:hAnsi="Times New Roman" w:cs="Times New Roman"/>
          <w:sz w:val="24"/>
          <w:szCs w:val="24"/>
        </w:rPr>
        <w:t xml:space="preserve">юридических лиц и индивидуальных предпринимателей </w:t>
      </w:r>
      <w:r w:rsidRPr="00461D89">
        <w:rPr>
          <w:rFonts w:ascii="Times New Roman" w:hAnsi="Times New Roman" w:cs="Times New Roman"/>
          <w:sz w:val="24"/>
          <w:szCs w:val="24"/>
        </w:rPr>
        <w:t>– 28 число месяца, срок уплаты для имущественных налогов физических лиц остался прежним – 1 декабря.</w:t>
      </w:r>
    </w:p>
    <w:p w:rsidR="0029494A" w:rsidRDefault="009F3193" w:rsidP="00294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Уплачивать налоги необходимо путем внесения на ЕНС единого налогового платежа (ЕНП), то есть денежной суммы в уплату всех налогов, перечисленной </w:t>
      </w:r>
      <w:r w:rsidR="0029494A">
        <w:rPr>
          <w:rFonts w:ascii="Times New Roman" w:hAnsi="Times New Roman" w:cs="Times New Roman"/>
          <w:sz w:val="24"/>
          <w:szCs w:val="24"/>
        </w:rPr>
        <w:t xml:space="preserve">единым платежным документом, в котором </w:t>
      </w:r>
      <w:r w:rsidR="00A06389" w:rsidRPr="00461D89">
        <w:rPr>
          <w:rFonts w:ascii="Times New Roman" w:hAnsi="Times New Roman" w:cs="Times New Roman"/>
          <w:sz w:val="24"/>
          <w:szCs w:val="24"/>
        </w:rPr>
        <w:t>заполн</w:t>
      </w:r>
      <w:r w:rsidR="00927995" w:rsidRPr="00461D89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A06389" w:rsidRPr="00461D89">
        <w:rPr>
          <w:rFonts w:ascii="Times New Roman" w:hAnsi="Times New Roman" w:cs="Times New Roman"/>
          <w:sz w:val="24"/>
          <w:szCs w:val="24"/>
        </w:rPr>
        <w:t>всего два реквизита ИНН плательщика и сумм</w:t>
      </w:r>
      <w:r w:rsidR="00927995" w:rsidRPr="00461D89">
        <w:rPr>
          <w:rFonts w:ascii="Times New Roman" w:hAnsi="Times New Roman" w:cs="Times New Roman"/>
          <w:sz w:val="24"/>
          <w:szCs w:val="24"/>
        </w:rPr>
        <w:t>а</w:t>
      </w:r>
      <w:r w:rsidR="00A06389" w:rsidRPr="00461D89">
        <w:rPr>
          <w:rFonts w:ascii="Times New Roman" w:hAnsi="Times New Roman" w:cs="Times New Roman"/>
          <w:sz w:val="24"/>
          <w:szCs w:val="24"/>
        </w:rPr>
        <w:t>, при этом  очень важно правильно указать статус плательщика -  «01».</w:t>
      </w:r>
      <w:r w:rsidR="00D03EF5" w:rsidRPr="00461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53E" w:rsidRDefault="00BF153E" w:rsidP="00294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01.01.2023 перечисление платежей осуществляется на счет УФК по Тульской области (получатель: Межрегиональная ИФНС </w:t>
      </w:r>
      <w:r w:rsidR="00FA303D">
        <w:rPr>
          <w:rFonts w:ascii="Times New Roman" w:hAnsi="Times New Roman" w:cs="Times New Roman"/>
          <w:sz w:val="24"/>
          <w:szCs w:val="24"/>
        </w:rPr>
        <w:t xml:space="preserve">России </w:t>
      </w:r>
      <w:r>
        <w:rPr>
          <w:rFonts w:ascii="Times New Roman" w:hAnsi="Times New Roman" w:cs="Times New Roman"/>
          <w:sz w:val="24"/>
          <w:szCs w:val="24"/>
        </w:rPr>
        <w:t>по управлению долгом)</w:t>
      </w:r>
      <w:r>
        <w:rPr>
          <w:b/>
          <w:color w:val="0070C0"/>
        </w:rPr>
        <w:t>.</w:t>
      </w:r>
    </w:p>
    <w:p w:rsidR="00A06389" w:rsidRPr="00461D89" w:rsidRDefault="00461D89" w:rsidP="00294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>Для перечисления ЕНП рекомендуется использовать сервисы ФНС России «Личный кабинет налогоплательщика», «Уплата налогов и пошлин» (</w:t>
      </w:r>
      <w:hyperlink r:id="rId8" w:history="1">
        <w:r w:rsidRPr="00461D89">
          <w:rPr>
            <w:rStyle w:val="a9"/>
            <w:rFonts w:ascii="Times New Roman" w:hAnsi="Times New Roman" w:cs="Times New Roman"/>
            <w:sz w:val="24"/>
            <w:szCs w:val="24"/>
          </w:rPr>
          <w:t>https://www.nalog.gov.ru)</w:t>
        </w:r>
      </w:hyperlink>
      <w:r w:rsidRPr="00461D89">
        <w:rPr>
          <w:rFonts w:ascii="Times New Roman" w:hAnsi="Times New Roman" w:cs="Times New Roman"/>
          <w:sz w:val="24"/>
          <w:szCs w:val="24"/>
        </w:rPr>
        <w:t xml:space="preserve"> или сформировать платежный документ в учетной (бухгалтерской) системе. </w:t>
      </w:r>
      <w:r w:rsidR="00D03EF5" w:rsidRPr="00461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288" w:rsidRPr="00461D89" w:rsidRDefault="00841288" w:rsidP="0084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>Налоговый орган самостоятельно автоматически распределит ЕНП в счет исполнения плательщиком обязанностей по уплате налогов.</w:t>
      </w:r>
    </w:p>
    <w:p w:rsidR="00905C7F" w:rsidRPr="00461D89" w:rsidRDefault="00905C7F" w:rsidP="0084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При наличии задолженности, а также пеней, процентов, штрафов в первую очередь погашается задолженность с более ранней датой возникновения. Затем начисления с текущей датой. После этого ЕНП распределяется в погашение пеней, процентов, штрафов (п. 8 ст. 45 НК РФ) </w:t>
      </w:r>
    </w:p>
    <w:p w:rsidR="00BF153E" w:rsidRDefault="00A45B9A" w:rsidP="0084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налогоплательщики (юридические</w:t>
      </w:r>
      <w:r w:rsidRPr="00461D89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1D89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1D8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и)</w:t>
      </w:r>
      <w:r w:rsidR="005A2629">
        <w:rPr>
          <w:rFonts w:ascii="Times New Roman" w:hAnsi="Times New Roman" w:cs="Times New Roman"/>
          <w:sz w:val="24"/>
          <w:szCs w:val="24"/>
        </w:rPr>
        <w:t xml:space="preserve"> при  </w:t>
      </w:r>
      <w:r>
        <w:rPr>
          <w:rFonts w:ascii="Times New Roman" w:hAnsi="Times New Roman" w:cs="Times New Roman"/>
          <w:sz w:val="24"/>
          <w:szCs w:val="24"/>
        </w:rPr>
        <w:t>возник</w:t>
      </w:r>
      <w:r w:rsidR="005A2629">
        <w:rPr>
          <w:rFonts w:ascii="Times New Roman" w:hAnsi="Times New Roman" w:cs="Times New Roman"/>
          <w:sz w:val="24"/>
          <w:szCs w:val="24"/>
        </w:rPr>
        <w:t>новении</w:t>
      </w:r>
      <w:r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5A26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уплате налогов</w:t>
      </w:r>
      <w:r w:rsidR="005A26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срок уплаты</w:t>
      </w:r>
      <w:r w:rsidR="005A2629">
        <w:rPr>
          <w:rFonts w:ascii="Times New Roman" w:hAnsi="Times New Roman" w:cs="Times New Roman"/>
          <w:sz w:val="24"/>
          <w:szCs w:val="24"/>
        </w:rPr>
        <w:t xml:space="preserve"> которых </w:t>
      </w:r>
      <w:r>
        <w:rPr>
          <w:rFonts w:ascii="Times New Roman" w:hAnsi="Times New Roman" w:cs="Times New Roman"/>
          <w:sz w:val="24"/>
          <w:szCs w:val="24"/>
        </w:rPr>
        <w:t xml:space="preserve">ранее срока представления </w:t>
      </w:r>
      <w:r w:rsidRPr="00461D89">
        <w:rPr>
          <w:rFonts w:ascii="Times New Roman" w:hAnsi="Times New Roman" w:cs="Times New Roman"/>
          <w:sz w:val="24"/>
          <w:szCs w:val="24"/>
        </w:rPr>
        <w:t>налоговой декларации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2629">
        <w:rPr>
          <w:rFonts w:ascii="Times New Roman" w:hAnsi="Times New Roman" w:cs="Times New Roman"/>
          <w:sz w:val="24"/>
          <w:szCs w:val="24"/>
        </w:rPr>
        <w:t xml:space="preserve">обязаны представлять </w:t>
      </w:r>
      <w:r w:rsidR="005A2629" w:rsidRPr="00461D89">
        <w:rPr>
          <w:rFonts w:ascii="Times New Roman" w:hAnsi="Times New Roman" w:cs="Times New Roman"/>
          <w:sz w:val="24"/>
          <w:szCs w:val="24"/>
        </w:rPr>
        <w:t>уведомлени</w:t>
      </w:r>
      <w:r w:rsidR="005A2629">
        <w:rPr>
          <w:rFonts w:ascii="Times New Roman" w:hAnsi="Times New Roman" w:cs="Times New Roman"/>
          <w:sz w:val="24"/>
          <w:szCs w:val="24"/>
        </w:rPr>
        <w:t>е</w:t>
      </w:r>
      <w:r w:rsidR="005A2629" w:rsidRPr="00461D89">
        <w:rPr>
          <w:rFonts w:ascii="Times New Roman" w:hAnsi="Times New Roman" w:cs="Times New Roman"/>
          <w:sz w:val="24"/>
          <w:szCs w:val="24"/>
        </w:rPr>
        <w:t xml:space="preserve"> об исчисленных суммах налогов, сборов, авансовых платежей по налогам, страховых взносов</w:t>
      </w:r>
      <w:r w:rsidR="005A2629">
        <w:rPr>
          <w:rFonts w:ascii="Times New Roman" w:hAnsi="Times New Roman" w:cs="Times New Roman"/>
          <w:sz w:val="24"/>
          <w:szCs w:val="24"/>
        </w:rPr>
        <w:t xml:space="preserve"> (далее – уведомление). </w:t>
      </w:r>
    </w:p>
    <w:p w:rsidR="00A45B9A" w:rsidRDefault="005A2629" w:rsidP="0084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представления уведомления – не позднее </w:t>
      </w:r>
      <w:r w:rsidRPr="00461D89">
        <w:rPr>
          <w:rFonts w:ascii="Times New Roman" w:hAnsi="Times New Roman" w:cs="Times New Roman"/>
          <w:sz w:val="24"/>
          <w:szCs w:val="24"/>
        </w:rPr>
        <w:t>25 числа месяца, в котором установлен срок уплаты соответствующих налогов, авансовых платежей</w:t>
      </w:r>
      <w:r w:rsidR="00BF153E">
        <w:rPr>
          <w:rFonts w:ascii="Times New Roman" w:hAnsi="Times New Roman" w:cs="Times New Roman"/>
          <w:sz w:val="24"/>
          <w:szCs w:val="24"/>
        </w:rPr>
        <w:t>.</w:t>
      </w:r>
    </w:p>
    <w:p w:rsidR="00905C7F" w:rsidRPr="00461D89" w:rsidRDefault="00905C7F" w:rsidP="0090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>Несвоевременное представление/не представление уведомления не позволит распределить денежные средства в бюджет, что приведет к начислению пени.</w:t>
      </w:r>
    </w:p>
    <w:p w:rsidR="00D03EF5" w:rsidRPr="00461D89" w:rsidRDefault="00D03EF5" w:rsidP="0090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>Налогоплательщик вправе распорядиться суммой положительного сальдо ЕНС путем зачета в  счет исполнения обязанностей, в том числе иного лица (ст. 78</w:t>
      </w:r>
      <w:r w:rsidR="00C67863">
        <w:rPr>
          <w:rFonts w:ascii="Times New Roman" w:hAnsi="Times New Roman" w:cs="Times New Roman"/>
          <w:sz w:val="24"/>
          <w:szCs w:val="24"/>
        </w:rPr>
        <w:t xml:space="preserve"> </w:t>
      </w:r>
      <w:r w:rsidRPr="00461D89">
        <w:rPr>
          <w:rFonts w:ascii="Times New Roman" w:hAnsi="Times New Roman" w:cs="Times New Roman"/>
          <w:sz w:val="24"/>
          <w:szCs w:val="24"/>
        </w:rPr>
        <w:t>НК РФ) или путем возврата на расчетный счет</w:t>
      </w:r>
      <w:r w:rsidR="00C67863">
        <w:rPr>
          <w:rFonts w:ascii="Times New Roman" w:hAnsi="Times New Roman" w:cs="Times New Roman"/>
          <w:sz w:val="24"/>
          <w:szCs w:val="24"/>
        </w:rPr>
        <w:t xml:space="preserve"> </w:t>
      </w:r>
      <w:r w:rsidR="00C67863" w:rsidRPr="00461D89">
        <w:rPr>
          <w:rFonts w:ascii="Times New Roman" w:hAnsi="Times New Roman" w:cs="Times New Roman"/>
          <w:sz w:val="24"/>
          <w:szCs w:val="24"/>
        </w:rPr>
        <w:t>(ст. 7</w:t>
      </w:r>
      <w:r w:rsidR="00C67863">
        <w:rPr>
          <w:rFonts w:ascii="Times New Roman" w:hAnsi="Times New Roman" w:cs="Times New Roman"/>
          <w:sz w:val="24"/>
          <w:szCs w:val="24"/>
        </w:rPr>
        <w:t xml:space="preserve">9 </w:t>
      </w:r>
      <w:r w:rsidR="00C67863" w:rsidRPr="00461D89">
        <w:rPr>
          <w:rFonts w:ascii="Times New Roman" w:hAnsi="Times New Roman" w:cs="Times New Roman"/>
          <w:sz w:val="24"/>
          <w:szCs w:val="24"/>
        </w:rPr>
        <w:t>НК РФ)</w:t>
      </w:r>
      <w:r w:rsidRPr="00461D89">
        <w:rPr>
          <w:rFonts w:ascii="Times New Roman" w:hAnsi="Times New Roman" w:cs="Times New Roman"/>
          <w:sz w:val="24"/>
          <w:szCs w:val="24"/>
        </w:rPr>
        <w:t>.</w:t>
      </w:r>
    </w:p>
    <w:p w:rsidR="00BF153E" w:rsidRDefault="00927995" w:rsidP="00B06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9">
        <w:rPr>
          <w:rFonts w:ascii="Times New Roman" w:hAnsi="Times New Roman" w:cs="Times New Roman"/>
          <w:sz w:val="24"/>
          <w:szCs w:val="24"/>
        </w:rPr>
        <w:t xml:space="preserve">С </w:t>
      </w:r>
      <w:r w:rsidR="00BF153E" w:rsidRPr="00461D89">
        <w:rPr>
          <w:rFonts w:ascii="Times New Roman" w:hAnsi="Times New Roman" w:cs="Times New Roman"/>
          <w:sz w:val="24"/>
          <w:szCs w:val="24"/>
        </w:rPr>
        <w:t xml:space="preserve">актуальной информацией </w:t>
      </w:r>
      <w:r w:rsidR="00BF153E" w:rsidRPr="00461D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ЕНС</w:t>
      </w:r>
      <w:r w:rsidR="00BF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образцами платежных документов можно </w:t>
      </w:r>
      <w:r w:rsidR="00BF153E" w:rsidRPr="00461D89">
        <w:rPr>
          <w:rFonts w:ascii="Times New Roman" w:hAnsi="Times New Roman" w:cs="Times New Roman"/>
          <w:sz w:val="24"/>
          <w:szCs w:val="24"/>
        </w:rPr>
        <w:t>ознакомиться на официальном сайте ФНС России</w:t>
      </w:r>
      <w:r w:rsidR="00BF153E">
        <w:rPr>
          <w:rFonts w:ascii="Times New Roman" w:hAnsi="Times New Roman" w:cs="Times New Roman"/>
          <w:sz w:val="24"/>
          <w:szCs w:val="24"/>
        </w:rPr>
        <w:t xml:space="preserve"> </w:t>
      </w:r>
      <w:r w:rsidR="00BF153E" w:rsidRPr="00461D8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BF153E" w:rsidRPr="00461D89">
          <w:rPr>
            <w:rStyle w:val="a9"/>
            <w:rFonts w:ascii="Times New Roman" w:hAnsi="Times New Roman" w:cs="Times New Roman"/>
            <w:sz w:val="24"/>
            <w:szCs w:val="24"/>
          </w:rPr>
          <w:t>https://www.nalog.gov.ru)</w:t>
        </w:r>
      </w:hyperlink>
      <w:r w:rsidR="00BF153E">
        <w:rPr>
          <w:rFonts w:ascii="Times New Roman" w:hAnsi="Times New Roman" w:cs="Times New Roman"/>
          <w:sz w:val="24"/>
          <w:szCs w:val="24"/>
        </w:rPr>
        <w:t xml:space="preserve">, а также на </w:t>
      </w:r>
      <w:proofErr w:type="spellStart"/>
      <w:r w:rsidR="00BF153E">
        <w:rPr>
          <w:rFonts w:ascii="Times New Roman" w:hAnsi="Times New Roman" w:cs="Times New Roman"/>
          <w:sz w:val="24"/>
          <w:szCs w:val="24"/>
        </w:rPr>
        <w:t>промостранице</w:t>
      </w:r>
      <w:proofErr w:type="spellEnd"/>
      <w:r w:rsidR="00BF153E">
        <w:rPr>
          <w:rFonts w:ascii="Times New Roman" w:hAnsi="Times New Roman" w:cs="Times New Roman"/>
          <w:sz w:val="24"/>
          <w:szCs w:val="24"/>
        </w:rPr>
        <w:t xml:space="preserve"> </w:t>
      </w:r>
      <w:r w:rsidR="009B642E">
        <w:rPr>
          <w:rFonts w:ascii="Times New Roman" w:hAnsi="Times New Roman" w:cs="Times New Roman"/>
          <w:sz w:val="24"/>
          <w:szCs w:val="24"/>
        </w:rPr>
        <w:t xml:space="preserve">ЕНС </w:t>
      </w:r>
      <w:r w:rsidR="006B6637">
        <w:rPr>
          <w:rFonts w:ascii="Times New Roman" w:hAnsi="Times New Roman" w:cs="Times New Roman"/>
          <w:sz w:val="24"/>
          <w:szCs w:val="24"/>
        </w:rPr>
        <w:t xml:space="preserve">сайта ФНС России </w:t>
      </w:r>
      <w:r w:rsidR="00BF153E" w:rsidRPr="00461D8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F153E" w:rsidRPr="00461D89">
          <w:rPr>
            <w:rFonts w:ascii="Times New Roman" w:hAnsi="Times New Roman" w:cs="Times New Roman"/>
            <w:sz w:val="24"/>
            <w:szCs w:val="24"/>
          </w:rPr>
          <w:t>https://www.nalog.gov.ru/rn77/ens/</w:t>
        </w:r>
      </w:hyperlink>
      <w:r w:rsidR="00BF153E" w:rsidRPr="00461D89">
        <w:rPr>
          <w:rFonts w:ascii="Times New Roman" w:hAnsi="Times New Roman" w:cs="Times New Roman"/>
          <w:sz w:val="24"/>
          <w:szCs w:val="24"/>
        </w:rPr>
        <w:t>).</w:t>
      </w:r>
    </w:p>
    <w:p w:rsidR="00BF153E" w:rsidRDefault="00BF153E" w:rsidP="00B06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53E" w:rsidRPr="00461D89" w:rsidRDefault="00BF1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153E" w:rsidRPr="00461D89" w:rsidSect="00D03EF5">
      <w:headerReference w:type="default" r:id="rId11"/>
      <w:pgSz w:w="11906" w:h="16838"/>
      <w:pgMar w:top="32" w:right="566" w:bottom="426" w:left="1418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12" w:rsidRDefault="00695F12" w:rsidP="008D1931">
      <w:pPr>
        <w:spacing w:after="0" w:line="240" w:lineRule="auto"/>
      </w:pPr>
      <w:r>
        <w:separator/>
      </w:r>
    </w:p>
  </w:endnote>
  <w:endnote w:type="continuationSeparator" w:id="0">
    <w:p w:rsidR="00695F12" w:rsidRDefault="00695F12" w:rsidP="008D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12" w:rsidRDefault="00695F12" w:rsidP="008D1931">
      <w:pPr>
        <w:spacing w:after="0" w:line="240" w:lineRule="auto"/>
      </w:pPr>
      <w:r>
        <w:separator/>
      </w:r>
    </w:p>
  </w:footnote>
  <w:footnote w:type="continuationSeparator" w:id="0">
    <w:p w:rsidR="00695F12" w:rsidRDefault="00695F12" w:rsidP="008D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31" w:rsidRDefault="008D1931">
    <w:pPr>
      <w:pStyle w:val="a4"/>
      <w:jc w:val="right"/>
    </w:pPr>
  </w:p>
  <w:p w:rsidR="008D1931" w:rsidRDefault="008D19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A43"/>
    <w:multiLevelType w:val="hybridMultilevel"/>
    <w:tmpl w:val="244855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6F"/>
    <w:rsid w:val="000109F1"/>
    <w:rsid w:val="00040F37"/>
    <w:rsid w:val="00096F2C"/>
    <w:rsid w:val="000D6451"/>
    <w:rsid w:val="000F3A33"/>
    <w:rsid w:val="00121BC6"/>
    <w:rsid w:val="00186E7E"/>
    <w:rsid w:val="001C6F30"/>
    <w:rsid w:val="001F6A77"/>
    <w:rsid w:val="00214B37"/>
    <w:rsid w:val="00217074"/>
    <w:rsid w:val="002729FA"/>
    <w:rsid w:val="0029494A"/>
    <w:rsid w:val="00327B09"/>
    <w:rsid w:val="003455B4"/>
    <w:rsid w:val="00362C20"/>
    <w:rsid w:val="003D6FDC"/>
    <w:rsid w:val="003F4AA3"/>
    <w:rsid w:val="004244B8"/>
    <w:rsid w:val="00454E43"/>
    <w:rsid w:val="00461D89"/>
    <w:rsid w:val="004F148E"/>
    <w:rsid w:val="005A2629"/>
    <w:rsid w:val="005F649E"/>
    <w:rsid w:val="006005AC"/>
    <w:rsid w:val="00625990"/>
    <w:rsid w:val="00631BA8"/>
    <w:rsid w:val="006924D9"/>
    <w:rsid w:val="00695F12"/>
    <w:rsid w:val="006B6637"/>
    <w:rsid w:val="006C1DB5"/>
    <w:rsid w:val="00717CAC"/>
    <w:rsid w:val="0072056F"/>
    <w:rsid w:val="0073392B"/>
    <w:rsid w:val="0076532A"/>
    <w:rsid w:val="008243E4"/>
    <w:rsid w:val="00841288"/>
    <w:rsid w:val="008467D1"/>
    <w:rsid w:val="008917AB"/>
    <w:rsid w:val="008D1931"/>
    <w:rsid w:val="00905C7F"/>
    <w:rsid w:val="00927995"/>
    <w:rsid w:val="00945833"/>
    <w:rsid w:val="00961303"/>
    <w:rsid w:val="00990A02"/>
    <w:rsid w:val="009A0B9A"/>
    <w:rsid w:val="009B642E"/>
    <w:rsid w:val="009F3193"/>
    <w:rsid w:val="00A06389"/>
    <w:rsid w:val="00A16B13"/>
    <w:rsid w:val="00A45B9A"/>
    <w:rsid w:val="00A62F54"/>
    <w:rsid w:val="00AA6477"/>
    <w:rsid w:val="00AB4DD8"/>
    <w:rsid w:val="00B03B4D"/>
    <w:rsid w:val="00B06098"/>
    <w:rsid w:val="00B77872"/>
    <w:rsid w:val="00BF153E"/>
    <w:rsid w:val="00C245AB"/>
    <w:rsid w:val="00C37AEE"/>
    <w:rsid w:val="00C40A96"/>
    <w:rsid w:val="00C46039"/>
    <w:rsid w:val="00C67863"/>
    <w:rsid w:val="00C67E94"/>
    <w:rsid w:val="00C77FBB"/>
    <w:rsid w:val="00CA1FC7"/>
    <w:rsid w:val="00CC5DAD"/>
    <w:rsid w:val="00CE058C"/>
    <w:rsid w:val="00D03EF5"/>
    <w:rsid w:val="00D81105"/>
    <w:rsid w:val="00D94CB7"/>
    <w:rsid w:val="00DB2360"/>
    <w:rsid w:val="00E330BF"/>
    <w:rsid w:val="00E5502B"/>
    <w:rsid w:val="00F2637A"/>
    <w:rsid w:val="00F52B25"/>
    <w:rsid w:val="00F57186"/>
    <w:rsid w:val="00F640CE"/>
    <w:rsid w:val="00F73C5F"/>
    <w:rsid w:val="00F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945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458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D1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931"/>
  </w:style>
  <w:style w:type="paragraph" w:styleId="a8">
    <w:name w:val="List Paragraph"/>
    <w:basedOn w:val="a"/>
    <w:uiPriority w:val="34"/>
    <w:qFormat/>
    <w:rsid w:val="00631BA8"/>
    <w:pPr>
      <w:ind w:left="720"/>
      <w:contextualSpacing/>
    </w:pPr>
  </w:style>
  <w:style w:type="character" w:styleId="a9">
    <w:name w:val="Hyperlink"/>
    <w:semiHidden/>
    <w:rsid w:val="00B7787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4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945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458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D1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931"/>
  </w:style>
  <w:style w:type="paragraph" w:styleId="a8">
    <w:name w:val="List Paragraph"/>
    <w:basedOn w:val="a"/>
    <w:uiPriority w:val="34"/>
    <w:qFormat/>
    <w:rsid w:val="00631BA8"/>
    <w:pPr>
      <w:ind w:left="720"/>
      <w:contextualSpacing/>
    </w:pPr>
  </w:style>
  <w:style w:type="character" w:styleId="a9">
    <w:name w:val="Hyperlink"/>
    <w:semiHidden/>
    <w:rsid w:val="00B7787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4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).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nalog.gov.ru/rn77/e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).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B00B9D-A5CA-4D6B-84A5-A0A1A4FF0184}"/>
</file>

<file path=customXml/itemProps2.xml><?xml version="1.0" encoding="utf-8"?>
<ds:datastoreItem xmlns:ds="http://schemas.openxmlformats.org/officeDocument/2006/customXml" ds:itemID="{8BD17C64-EE6E-47AB-A337-6C664464D758}"/>
</file>

<file path=customXml/itemProps3.xml><?xml version="1.0" encoding="utf-8"?>
<ds:datastoreItem xmlns:ds="http://schemas.openxmlformats.org/officeDocument/2006/customXml" ds:itemID="{3CC6408C-6F3A-4C0E-96C6-0E3660438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Запольская Татьяна Геннадьевна</dc:creator>
  <cp:lastModifiedBy>Иващенко Оксана Анатольевна</cp:lastModifiedBy>
  <cp:revision>2</cp:revision>
  <cp:lastPrinted>2023-01-11T03:44:00Z</cp:lastPrinted>
  <dcterms:created xsi:type="dcterms:W3CDTF">2023-01-19T04:10:00Z</dcterms:created>
  <dcterms:modified xsi:type="dcterms:W3CDTF">2023-01-19T04:10:00Z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